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3B9DFA77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C26E53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Anxiety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643C25FD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</w:t>
        </w:r>
        <w:r w:rsidR="00225224"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k</w:t>
        </w:r>
      </w:hyperlink>
      <w:r w:rsidR="00225224" w:rsidRPr="00225224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.</w:t>
      </w:r>
    </w:p>
    <w:p w14:paraId="71C8FC38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38AABBA0" w14:textId="77777777" w:rsidR="00C6036D" w:rsidRPr="00C6036D" w:rsidRDefault="00C6036D" w:rsidP="00C6036D">
      <w:pPr>
        <w:pStyle w:val="NormalWeb"/>
        <w:rPr>
          <w:rFonts w:ascii="Graphik Regular" w:hAnsi="Graphik Regular"/>
        </w:rPr>
      </w:pPr>
      <w:r w:rsidRPr="00C6036D">
        <w:rPr>
          <w:rFonts w:ascii="Graphik Regular" w:hAnsi="Graphik Regular"/>
        </w:rPr>
        <w:t>The Anxiety HRA uses the validated GAD-2 questionnaire to screen for generalized anxiety disorder symptoms.</w:t>
      </w:r>
    </w:p>
    <w:p w14:paraId="08ECACCA" w14:textId="77777777" w:rsidR="00C6036D" w:rsidRPr="00C6036D" w:rsidRDefault="00C6036D" w:rsidP="00C6036D">
      <w:pPr>
        <w:pStyle w:val="NormalWeb"/>
        <w:rPr>
          <w:rFonts w:ascii="Graphik Regular" w:hAnsi="Graphik Regular"/>
        </w:rPr>
      </w:pPr>
      <w:r w:rsidRPr="00C6036D">
        <w:rPr>
          <w:rFonts w:ascii="Graphik Regular" w:hAnsi="Graphik Regular"/>
        </w:rPr>
        <w:t>Results help care teams recommend:</w:t>
      </w:r>
    </w:p>
    <w:p w14:paraId="7AAD75AE" w14:textId="77777777" w:rsidR="00C6036D" w:rsidRPr="00C6036D" w:rsidRDefault="00C6036D" w:rsidP="00C6036D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C6036D">
        <w:rPr>
          <w:rFonts w:ascii="Graphik Regular" w:hAnsi="Graphik Regular"/>
        </w:rPr>
        <w:t>Further assessment for participants scoring ≥3 on GAD-2 or reporting panic attacks (</w:t>
      </w:r>
      <w:r w:rsidRPr="00C6036D">
        <w:rPr>
          <w:rStyle w:val="Strong"/>
          <w:rFonts w:ascii="Graphik Regular" w:eastAsiaTheme="majorEastAsia" w:hAnsi="Graphik Regular"/>
        </w:rPr>
        <w:t>Anxiety assessment recommended</w:t>
      </w:r>
      <w:r w:rsidRPr="00C6036D">
        <w:rPr>
          <w:rFonts w:ascii="Graphik Regular" w:hAnsi="Graphik Regular"/>
        </w:rPr>
        <w:t>)</w:t>
      </w:r>
    </w:p>
    <w:p w14:paraId="6B888C2B" w14:textId="77777777" w:rsidR="00C6036D" w:rsidRPr="00C6036D" w:rsidRDefault="00C6036D" w:rsidP="00C6036D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C6036D">
        <w:rPr>
          <w:rFonts w:ascii="Graphik Regular" w:hAnsi="Graphik Regular"/>
        </w:rPr>
        <w:t>Primary care discussion for participants with mild symptoms (</w:t>
      </w:r>
      <w:r w:rsidRPr="00C6036D">
        <w:rPr>
          <w:rStyle w:val="Strong"/>
          <w:rFonts w:ascii="Graphik Regular" w:eastAsiaTheme="majorEastAsia" w:hAnsi="Graphik Regular"/>
        </w:rPr>
        <w:t>Tell a doctor about your symptoms</w:t>
      </w:r>
      <w:r w:rsidRPr="00C6036D">
        <w:rPr>
          <w:rFonts w:ascii="Graphik Regular" w:hAnsi="Graphik Regular"/>
        </w:rPr>
        <w:t>)</w:t>
      </w:r>
    </w:p>
    <w:p w14:paraId="7076467A" w14:textId="77777777" w:rsidR="00C6036D" w:rsidRPr="00C6036D" w:rsidRDefault="00C6036D" w:rsidP="00C6036D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C6036D">
        <w:rPr>
          <w:rFonts w:ascii="Graphik Regular" w:hAnsi="Graphik Regular"/>
        </w:rPr>
        <w:t>Psychoeducation and self-monitoring for participants without symptoms but with risk factors (</w:t>
      </w:r>
      <w:r w:rsidRPr="00C6036D">
        <w:rPr>
          <w:rStyle w:val="Strong"/>
          <w:rFonts w:ascii="Graphik Regular" w:eastAsiaTheme="majorEastAsia" w:hAnsi="Graphik Regular"/>
        </w:rPr>
        <w:t>Keep a symptom journal</w:t>
      </w:r>
      <w:r w:rsidRPr="00C6036D">
        <w:rPr>
          <w:rFonts w:ascii="Graphik Regular" w:hAnsi="Graphik Regular"/>
        </w:rPr>
        <w:t>)</w:t>
      </w:r>
    </w:p>
    <w:p w14:paraId="11FD0802" w14:textId="77777777" w:rsidR="0009191D" w:rsidRPr="0009191D" w:rsidRDefault="0077092D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77092D">
        <w:rPr>
          <w:rFonts w:ascii="Graphik Regular" w:eastAsia="Times New Roman" w:hAnsi="Graphik Regular" w:cs="Times New Roman"/>
          <w:noProof/>
          <w:kern w:val="0"/>
        </w:rPr>
        <w:pict w14:anchorId="4C1B4C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28F0D2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5D690C03" w14:textId="77777777" w:rsidR="008A6448" w:rsidRPr="008A6448" w:rsidRDefault="008A6448" w:rsidP="008A6448">
      <w:pPr>
        <w:pStyle w:val="NormalWeb"/>
        <w:rPr>
          <w:rFonts w:ascii="Graphik Regular" w:hAnsi="Graphik Regular"/>
        </w:rPr>
      </w:pPr>
      <w:r w:rsidRPr="008A6448">
        <w:rPr>
          <w:rFonts w:ascii="Graphik Regular" w:hAnsi="Graphik Regular"/>
        </w:rPr>
        <w:t xml:space="preserve">Before calling, care teams can open the participant’s risk report from the </w:t>
      </w:r>
      <w:r w:rsidRPr="008A6448">
        <w:rPr>
          <w:rStyle w:val="Strong"/>
          <w:rFonts w:ascii="Graphik Regular" w:eastAsiaTheme="majorEastAsia" w:hAnsi="Graphik Regular"/>
        </w:rPr>
        <w:t>Actions</w:t>
      </w:r>
      <w:r w:rsidRPr="008A6448">
        <w:rPr>
          <w:rFonts w:ascii="Graphik Regular" w:hAnsi="Graphik Regular"/>
        </w:rPr>
        <w:t xml:space="preserve"> column of the engagement queue dashboard.</w:t>
      </w:r>
    </w:p>
    <w:p w14:paraId="21FEC674" w14:textId="77777777" w:rsidR="008A6448" w:rsidRPr="008A6448" w:rsidRDefault="008A6448" w:rsidP="008A6448">
      <w:pPr>
        <w:pStyle w:val="NormalWeb"/>
        <w:rPr>
          <w:rFonts w:ascii="Graphik Regular" w:hAnsi="Graphik Regular"/>
        </w:rPr>
      </w:pPr>
      <w:r w:rsidRPr="008A6448">
        <w:rPr>
          <w:rFonts w:ascii="Graphik Regular" w:hAnsi="Graphik Regular"/>
        </w:rPr>
        <w:t>Within the report, review:</w:t>
      </w:r>
    </w:p>
    <w:p w14:paraId="4610112E" w14:textId="77777777" w:rsidR="008A6448" w:rsidRPr="008A6448" w:rsidRDefault="008A6448" w:rsidP="008A6448">
      <w:pPr>
        <w:pStyle w:val="NormalWeb"/>
        <w:numPr>
          <w:ilvl w:val="0"/>
          <w:numId w:val="21"/>
        </w:numPr>
        <w:rPr>
          <w:rFonts w:ascii="Graphik Regular" w:hAnsi="Graphik Regular"/>
        </w:rPr>
      </w:pPr>
      <w:r w:rsidRPr="008A6448">
        <w:rPr>
          <w:rFonts w:ascii="Graphik Regular" w:hAnsi="Graphik Regular"/>
        </w:rPr>
        <w:t>Primary result (for example: anxiety assessment recommended, tell a doctor about your symptoms, keep a symptom journal)</w:t>
      </w:r>
    </w:p>
    <w:p w14:paraId="716FDEA9" w14:textId="77777777" w:rsidR="008A6448" w:rsidRPr="008A6448" w:rsidRDefault="008A6448" w:rsidP="008A6448">
      <w:pPr>
        <w:pStyle w:val="NormalWeb"/>
        <w:numPr>
          <w:ilvl w:val="0"/>
          <w:numId w:val="21"/>
        </w:numPr>
        <w:rPr>
          <w:rFonts w:ascii="Graphik Regular" w:hAnsi="Graphik Regular"/>
        </w:rPr>
      </w:pPr>
      <w:r w:rsidRPr="008A6448">
        <w:rPr>
          <w:rFonts w:ascii="Graphik Regular" w:hAnsi="Graphik Regular"/>
        </w:rPr>
        <w:t>GAD-2 responses (nervousness, worry frequency)</w:t>
      </w:r>
    </w:p>
    <w:p w14:paraId="6BBDE823" w14:textId="77777777" w:rsidR="008A6448" w:rsidRPr="008A6448" w:rsidRDefault="008A6448" w:rsidP="008A6448">
      <w:pPr>
        <w:pStyle w:val="NormalWeb"/>
        <w:numPr>
          <w:ilvl w:val="0"/>
          <w:numId w:val="21"/>
        </w:numPr>
        <w:rPr>
          <w:rFonts w:ascii="Graphik Regular" w:hAnsi="Graphik Regular"/>
        </w:rPr>
      </w:pPr>
      <w:r w:rsidRPr="008A6448">
        <w:rPr>
          <w:rFonts w:ascii="Graphik Regular" w:hAnsi="Graphik Regular"/>
        </w:rPr>
        <w:t>Reported symptoms (for example: restlessness, irritability, trouble relaxing, fear of something bad happening)</w:t>
      </w:r>
    </w:p>
    <w:p w14:paraId="6F7F7262" w14:textId="77777777" w:rsidR="008A6448" w:rsidRPr="008A6448" w:rsidRDefault="008A6448" w:rsidP="008A6448">
      <w:pPr>
        <w:pStyle w:val="NormalWeb"/>
        <w:numPr>
          <w:ilvl w:val="0"/>
          <w:numId w:val="21"/>
        </w:numPr>
        <w:rPr>
          <w:rFonts w:ascii="Graphik Regular" w:hAnsi="Graphik Regular"/>
        </w:rPr>
      </w:pPr>
      <w:r w:rsidRPr="008A6448">
        <w:rPr>
          <w:rFonts w:ascii="Graphik Regular" w:hAnsi="Graphik Regular"/>
        </w:rPr>
        <w:t>Panic attacks in the past 4 weeks (yes or no)</w:t>
      </w:r>
    </w:p>
    <w:p w14:paraId="07541A8F" w14:textId="77777777" w:rsidR="008A6448" w:rsidRPr="008A6448" w:rsidRDefault="008A6448" w:rsidP="008A6448">
      <w:pPr>
        <w:pStyle w:val="NormalWeb"/>
        <w:numPr>
          <w:ilvl w:val="0"/>
          <w:numId w:val="21"/>
        </w:numPr>
        <w:rPr>
          <w:rFonts w:ascii="Graphik Regular" w:hAnsi="Graphik Regular"/>
        </w:rPr>
      </w:pPr>
      <w:r w:rsidRPr="008A6448">
        <w:rPr>
          <w:rFonts w:ascii="Graphik Regular" w:hAnsi="Graphik Regular"/>
        </w:rPr>
        <w:t>Risk factors (for example: family history, childhood trauma, stress, fear of criticism, self-criticism)</w:t>
      </w:r>
    </w:p>
    <w:p w14:paraId="273068F3" w14:textId="39D90060" w:rsidR="0077092D" w:rsidRPr="0077092D" w:rsidRDefault="0077092D" w:rsidP="0077092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lastRenderedPageBreak/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435EE865" w14:textId="77777777" w:rsidR="008A6448" w:rsidRPr="008A6448" w:rsidRDefault="008A6448" w:rsidP="008A6448">
      <w:pPr>
        <w:pStyle w:val="NormalWeb"/>
        <w:rPr>
          <w:rFonts w:ascii="Graphik Regular" w:hAnsi="Graphik Regular"/>
        </w:rPr>
      </w:pPr>
      <w:r w:rsidRPr="008A6448">
        <w:rPr>
          <w:rStyle w:val="Strong"/>
          <w:rFonts w:ascii="Graphik Regular" w:eastAsiaTheme="majorEastAsia" w:hAnsi="Graphik Regular"/>
        </w:rPr>
        <w:t>Additional resources</w:t>
      </w:r>
    </w:p>
    <w:p w14:paraId="2B06388B" w14:textId="3AE8BFA4" w:rsidR="008A6448" w:rsidRPr="003B1FAB" w:rsidRDefault="008A6448" w:rsidP="008A6448">
      <w:pPr>
        <w:pStyle w:val="NormalWeb"/>
        <w:numPr>
          <w:ilvl w:val="0"/>
          <w:numId w:val="22"/>
        </w:numPr>
        <w:rPr>
          <w:rFonts w:ascii="Graphik Regular" w:hAnsi="Graphik Regular"/>
          <w:i/>
          <w:iCs/>
        </w:rPr>
      </w:pPr>
      <w:hyperlink r:id="rId8" w:history="1">
        <w:r w:rsidRPr="003B1FAB">
          <w:rPr>
            <w:rStyle w:val="Hyperlink"/>
            <w:rFonts w:ascii="Graphik Regular" w:hAnsi="Graphik Regular"/>
            <w:i/>
            <w:iCs/>
          </w:rPr>
          <w:t>Clinical Review Document – Anxiety HRA</w:t>
        </w:r>
      </w:hyperlink>
    </w:p>
    <w:p w14:paraId="28B3FBC6" w14:textId="79A65556" w:rsidR="008A6448" w:rsidRPr="003B1FAB" w:rsidRDefault="008A6448" w:rsidP="008A6448">
      <w:pPr>
        <w:pStyle w:val="NormalWeb"/>
        <w:numPr>
          <w:ilvl w:val="0"/>
          <w:numId w:val="22"/>
        </w:numPr>
        <w:rPr>
          <w:rFonts w:ascii="Graphik Regular" w:hAnsi="Graphik Regular"/>
          <w:i/>
          <w:iCs/>
        </w:rPr>
      </w:pPr>
      <w:hyperlink r:id="rId9" w:history="1">
        <w:r w:rsidRPr="003B1FAB">
          <w:rPr>
            <w:rStyle w:val="Hyperlink"/>
            <w:rFonts w:ascii="Graphik Regular" w:hAnsi="Graphik Regular"/>
            <w:i/>
            <w:iCs/>
          </w:rPr>
          <w:t>Follow-up Strategy Guide – Anxiety HRA</w:t>
        </w:r>
      </w:hyperlink>
    </w:p>
    <w:p w14:paraId="1BCE9527" w14:textId="09EF82A4" w:rsidR="008A6448" w:rsidRPr="003B1FAB" w:rsidRDefault="008A6448" w:rsidP="008A6448">
      <w:pPr>
        <w:pStyle w:val="NormalWeb"/>
        <w:numPr>
          <w:ilvl w:val="0"/>
          <w:numId w:val="22"/>
        </w:numPr>
        <w:rPr>
          <w:rFonts w:ascii="Graphik Regular" w:hAnsi="Graphik Regular"/>
          <w:i/>
          <w:iCs/>
        </w:rPr>
      </w:pPr>
      <w:hyperlink r:id="rId10" w:history="1">
        <w:r w:rsidRPr="003B1FAB">
          <w:rPr>
            <w:rStyle w:val="Hyperlink"/>
            <w:rFonts w:ascii="Graphik Regular" w:hAnsi="Graphik Regular"/>
            <w:i/>
            <w:iCs/>
          </w:rPr>
          <w:t>Sample Anxiety HRA Report</w:t>
        </w:r>
      </w:hyperlink>
    </w:p>
    <w:p w14:paraId="5F3CB1D0" w14:textId="64EFFC63" w:rsidR="008A6448" w:rsidRPr="003B1FAB" w:rsidRDefault="008A6448" w:rsidP="008A6448">
      <w:pPr>
        <w:pStyle w:val="NormalWeb"/>
        <w:numPr>
          <w:ilvl w:val="0"/>
          <w:numId w:val="22"/>
        </w:numPr>
        <w:rPr>
          <w:rFonts w:ascii="Graphik Regular" w:hAnsi="Graphik Regular"/>
          <w:i/>
          <w:iCs/>
        </w:rPr>
      </w:pPr>
      <w:hyperlink r:id="rId11" w:history="1">
        <w:r w:rsidRPr="003B1FAB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77092D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77092D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01887E85" w14:textId="77777777" w:rsidR="003B1FAB" w:rsidRPr="003B1FAB" w:rsidRDefault="003B1FAB" w:rsidP="003B1FAB">
      <w:pPr>
        <w:pStyle w:val="NormalWeb"/>
        <w:rPr>
          <w:rFonts w:ascii="Graphik Regular" w:hAnsi="Graphik Regular"/>
          <w:sz w:val="28"/>
          <w:szCs w:val="28"/>
        </w:rPr>
      </w:pPr>
      <w:r w:rsidRPr="003B1FAB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6C6A6CE3" w14:textId="77777777" w:rsidR="003B1FAB" w:rsidRPr="003B1FAB" w:rsidRDefault="003B1FAB" w:rsidP="003B1FAB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t>“Hello, this is [Name] from [Health System]. Thank you for completing the Anxiety Health Risk Assessment. Who do I have the pleasure of speaking with today?”</w:t>
      </w:r>
    </w:p>
    <w:p w14:paraId="49E01FA0" w14:textId="77777777" w:rsidR="003B1FAB" w:rsidRPr="003B1FAB" w:rsidRDefault="003B1FAB" w:rsidP="003B1FAB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t>Verify identity using date of birth or another approved identifier.</w:t>
      </w:r>
    </w:p>
    <w:p w14:paraId="362A165E" w14:textId="77777777" w:rsidR="003B1FAB" w:rsidRPr="003B1FAB" w:rsidRDefault="003B1FAB" w:rsidP="003B1FAB">
      <w:pPr>
        <w:pStyle w:val="NormalWeb"/>
        <w:rPr>
          <w:rFonts w:ascii="Graphik Regular" w:hAnsi="Graphik Regular"/>
          <w:sz w:val="28"/>
          <w:szCs w:val="28"/>
        </w:rPr>
      </w:pPr>
      <w:r w:rsidRPr="003B1FAB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07A8D471" w14:textId="77777777" w:rsidR="003B1FAB" w:rsidRPr="003B1FAB" w:rsidRDefault="003B1FAB" w:rsidP="003B1FAB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t>“I’d like to review your results with you. Based on your responses, here’s what we found…”</w:t>
      </w:r>
    </w:p>
    <w:p w14:paraId="72EAA0AE" w14:textId="3D9054DB" w:rsidR="003B1FAB" w:rsidRPr="003B1FAB" w:rsidRDefault="003B1FAB" w:rsidP="003B1FAB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t>Highlight their reported symptoms, GAD-2 score, or panic attack history. Then ask:</w:t>
      </w:r>
      <w:r w:rsidR="007D35C4">
        <w:rPr>
          <w:rFonts w:ascii="Graphik Regular" w:hAnsi="Graphik Regular"/>
        </w:rPr>
        <w:t xml:space="preserve"> </w:t>
      </w:r>
      <w:r w:rsidRPr="003B1FAB">
        <w:rPr>
          <w:rFonts w:ascii="Graphik Regular" w:hAnsi="Graphik Regular"/>
        </w:rPr>
        <w:t>“How have these feelings or symptoms been impacting your daily life?”</w:t>
      </w:r>
    </w:p>
    <w:p w14:paraId="2E2324CE" w14:textId="77777777" w:rsidR="003B1FAB" w:rsidRPr="003B1FAB" w:rsidRDefault="003B1FAB" w:rsidP="003B1FAB">
      <w:pPr>
        <w:pStyle w:val="NormalWeb"/>
        <w:rPr>
          <w:rFonts w:ascii="Graphik Regular" w:hAnsi="Graphik Regular"/>
          <w:sz w:val="28"/>
          <w:szCs w:val="28"/>
        </w:rPr>
      </w:pPr>
      <w:r w:rsidRPr="003B1FAB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3B1FAB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1547B467" w14:textId="77777777" w:rsidR="003B1FAB" w:rsidRPr="003B1FAB" w:rsidRDefault="003B1FAB" w:rsidP="003B1FAB">
      <w:pPr>
        <w:pStyle w:val="NormalWeb"/>
        <w:numPr>
          <w:ilvl w:val="0"/>
          <w:numId w:val="25"/>
        </w:numPr>
        <w:rPr>
          <w:rFonts w:ascii="Graphik Regular" w:hAnsi="Graphik Regular"/>
        </w:rPr>
      </w:pPr>
      <w:r w:rsidRPr="003B1FAB">
        <w:rPr>
          <w:rStyle w:val="Strong"/>
          <w:rFonts w:ascii="Graphik Regular" w:eastAsiaTheme="majorEastAsia" w:hAnsi="Graphik Regular"/>
        </w:rPr>
        <w:t>Anxiety assessment recommended</w:t>
      </w:r>
      <w:r w:rsidRPr="003B1FAB">
        <w:rPr>
          <w:rFonts w:ascii="Graphik Regular" w:hAnsi="Graphik Regular"/>
        </w:rPr>
        <w:t xml:space="preserve"> (GAD-2 ≥3 or panic attacks in past 4 weeks) </w:t>
      </w:r>
      <w:r w:rsidRPr="003B1FAB">
        <w:rPr>
          <w:rFonts w:ascii="Arial" w:hAnsi="Arial" w:cs="Arial"/>
        </w:rPr>
        <w:t>→</w:t>
      </w:r>
      <w:r w:rsidRPr="003B1FAB">
        <w:rPr>
          <w:rFonts w:ascii="Graphik Regular" w:hAnsi="Graphik Regular"/>
        </w:rPr>
        <w:t xml:space="preserve"> “Your results suggest additional screening is needed. We recommend follow-up with your primary care provider or a mental health professional soon. Can I help you schedule that?”</w:t>
      </w:r>
    </w:p>
    <w:p w14:paraId="7AE0846B" w14:textId="77777777" w:rsidR="003B1FAB" w:rsidRPr="003B1FAB" w:rsidRDefault="003B1FAB" w:rsidP="003B1FAB">
      <w:pPr>
        <w:pStyle w:val="NormalWeb"/>
        <w:numPr>
          <w:ilvl w:val="0"/>
          <w:numId w:val="25"/>
        </w:numPr>
        <w:rPr>
          <w:rFonts w:ascii="Graphik Regular" w:hAnsi="Graphik Regular"/>
        </w:rPr>
      </w:pPr>
      <w:r w:rsidRPr="003B1FAB">
        <w:rPr>
          <w:rStyle w:val="Strong"/>
          <w:rFonts w:ascii="Graphik Regular" w:eastAsiaTheme="majorEastAsia" w:hAnsi="Graphik Regular"/>
        </w:rPr>
        <w:t>Tell a doctor about your symptoms</w:t>
      </w:r>
      <w:r w:rsidRPr="003B1FAB">
        <w:rPr>
          <w:rFonts w:ascii="Graphik Regular" w:hAnsi="Graphik Regular"/>
        </w:rPr>
        <w:t xml:space="preserve"> (GAD-2 = 1–2 or bothersome symptoms without panic attacks) </w:t>
      </w:r>
      <w:r w:rsidRPr="003B1FAB">
        <w:rPr>
          <w:rFonts w:ascii="Arial" w:hAnsi="Arial" w:cs="Arial"/>
        </w:rPr>
        <w:t>→</w:t>
      </w:r>
      <w:r w:rsidRPr="003B1FAB">
        <w:rPr>
          <w:rFonts w:ascii="Graphik Regular" w:hAnsi="Graphik Regular"/>
        </w:rPr>
        <w:t xml:space="preserve"> “Your results show symptoms that may benefit from a discussion with your doctor. They can help determine if further evaluation is needed. Would you like help arranging an appointment?”</w:t>
      </w:r>
    </w:p>
    <w:p w14:paraId="1244F522" w14:textId="77777777" w:rsidR="003B1FAB" w:rsidRPr="003B1FAB" w:rsidRDefault="003B1FAB" w:rsidP="003B1FAB">
      <w:pPr>
        <w:pStyle w:val="NormalWeb"/>
        <w:numPr>
          <w:ilvl w:val="0"/>
          <w:numId w:val="25"/>
        </w:numPr>
        <w:rPr>
          <w:rFonts w:ascii="Graphik Regular" w:hAnsi="Graphik Regular"/>
        </w:rPr>
      </w:pPr>
      <w:r w:rsidRPr="003B1FAB">
        <w:rPr>
          <w:rStyle w:val="Strong"/>
          <w:rFonts w:ascii="Graphik Regular" w:eastAsiaTheme="majorEastAsia" w:hAnsi="Graphik Regular"/>
        </w:rPr>
        <w:t>Keep a symptom journal</w:t>
      </w:r>
      <w:r w:rsidRPr="003B1FAB">
        <w:rPr>
          <w:rFonts w:ascii="Graphik Regular" w:hAnsi="Graphik Regular"/>
        </w:rPr>
        <w:t xml:space="preserve"> (no symptoms reported, no recent panic attacks) </w:t>
      </w:r>
      <w:r w:rsidRPr="003B1FAB">
        <w:rPr>
          <w:rFonts w:ascii="Arial" w:hAnsi="Arial" w:cs="Arial"/>
        </w:rPr>
        <w:t>→</w:t>
      </w:r>
      <w:r w:rsidRPr="003B1FAB">
        <w:rPr>
          <w:rFonts w:ascii="Graphik Regular" w:hAnsi="Graphik Regular"/>
        </w:rPr>
        <w:t xml:space="preserve"> “You did not report symptoms of anxiety at this time. Keeping a symptom journal can help you track any changes. If symptoms develop, it’s important to talk with your provider. Would you like resources on managing stress and mental health?”</w:t>
      </w:r>
    </w:p>
    <w:p w14:paraId="7A7CE15B" w14:textId="77777777" w:rsidR="003B1FAB" w:rsidRPr="003B1FAB" w:rsidRDefault="003B1FAB" w:rsidP="003B1FAB">
      <w:pPr>
        <w:pStyle w:val="NormalWeb"/>
        <w:rPr>
          <w:rFonts w:ascii="Graphik Regular" w:hAnsi="Graphik Regular"/>
          <w:sz w:val="28"/>
          <w:szCs w:val="28"/>
        </w:rPr>
      </w:pPr>
      <w:r w:rsidRPr="003B1FAB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23DE4F41" w14:textId="77777777" w:rsidR="003B1FAB" w:rsidRPr="003B1FAB" w:rsidRDefault="003B1FAB" w:rsidP="003B1FAB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lastRenderedPageBreak/>
        <w:t>Offer to schedule, transfer, or provide resources.</w:t>
      </w:r>
    </w:p>
    <w:p w14:paraId="2293395F" w14:textId="77777777" w:rsidR="003B1FAB" w:rsidRPr="003B1FAB" w:rsidRDefault="003B1FAB" w:rsidP="003B1FAB">
      <w:pPr>
        <w:pStyle w:val="NormalWeb"/>
        <w:numPr>
          <w:ilvl w:val="0"/>
          <w:numId w:val="26"/>
        </w:numPr>
        <w:rPr>
          <w:rFonts w:ascii="Graphik Regular" w:hAnsi="Graphik Regular"/>
        </w:rPr>
      </w:pPr>
      <w:r w:rsidRPr="003B1FAB">
        <w:rPr>
          <w:rFonts w:ascii="Graphik Regular" w:hAnsi="Graphik Regular"/>
        </w:rPr>
        <w:t>“Can I help you set up an appointment or provide self-care resources today?”</w:t>
      </w:r>
    </w:p>
    <w:p w14:paraId="76C901AC" w14:textId="77777777" w:rsidR="0009191D" w:rsidRPr="0009191D" w:rsidRDefault="0077092D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77092D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77092D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77092D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51853812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recent </w:t>
      </w:r>
      <w:proofErr w:type="gramStart"/>
      <w:r w:rsidR="00C26E53">
        <w:rPr>
          <w:rFonts w:ascii="Graphik Regular" w:eastAsia="Times New Roman" w:hAnsi="Graphik Regular" w:cs="Times New Roman"/>
          <w:kern w:val="0"/>
          <w14:ligatures w14:val="none"/>
        </w:rPr>
        <w:t xml:space="preserve">Anxiety </w:t>
      </w:r>
      <w:r w:rsidR="007D35C4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</w:t>
      </w:r>
      <w:proofErr w:type="gramEnd"/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Risk Assessment. We’d like to review your results and discuss next steps for your health. Please call us back at [Phone Number].”</w:t>
      </w:r>
    </w:p>
    <w:p w14:paraId="1299E46B" w14:textId="1A9CFDA8" w:rsidR="008102BF" w:rsidRDefault="0077092D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77092D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37AF" w14:textId="77777777" w:rsidR="00790460" w:rsidRDefault="00790460" w:rsidP="00A637C1">
      <w:pPr>
        <w:spacing w:after="0" w:line="240" w:lineRule="auto"/>
      </w:pPr>
      <w:r>
        <w:separator/>
      </w:r>
    </w:p>
  </w:endnote>
  <w:endnote w:type="continuationSeparator" w:id="0">
    <w:p w14:paraId="6ECF7855" w14:textId="77777777" w:rsidR="00790460" w:rsidRDefault="00790460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EBF5" w14:textId="77777777" w:rsidR="00790460" w:rsidRDefault="00790460" w:rsidP="00A637C1">
      <w:pPr>
        <w:spacing w:after="0" w:line="240" w:lineRule="auto"/>
      </w:pPr>
      <w:r>
        <w:separator/>
      </w:r>
    </w:p>
  </w:footnote>
  <w:footnote w:type="continuationSeparator" w:id="0">
    <w:p w14:paraId="1FAD782B" w14:textId="77777777" w:rsidR="00790460" w:rsidRDefault="00790460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B5FBF"/>
    <w:multiLevelType w:val="multilevel"/>
    <w:tmpl w:val="F3D8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F6D58"/>
    <w:multiLevelType w:val="multilevel"/>
    <w:tmpl w:val="1FA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210C7"/>
    <w:multiLevelType w:val="multilevel"/>
    <w:tmpl w:val="9C6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E3DCA"/>
    <w:multiLevelType w:val="multilevel"/>
    <w:tmpl w:val="671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E7D60"/>
    <w:multiLevelType w:val="multilevel"/>
    <w:tmpl w:val="382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9185D"/>
    <w:multiLevelType w:val="multilevel"/>
    <w:tmpl w:val="A99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15050"/>
    <w:multiLevelType w:val="multilevel"/>
    <w:tmpl w:val="89A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4"/>
  </w:num>
  <w:num w:numId="2" w16cid:durableId="227616952">
    <w:abstractNumId w:val="11"/>
  </w:num>
  <w:num w:numId="3" w16cid:durableId="638612694">
    <w:abstractNumId w:val="12"/>
  </w:num>
  <w:num w:numId="4" w16cid:durableId="535436759">
    <w:abstractNumId w:val="24"/>
  </w:num>
  <w:num w:numId="5" w16cid:durableId="2066371010">
    <w:abstractNumId w:val="19"/>
  </w:num>
  <w:num w:numId="6" w16cid:durableId="1858809521">
    <w:abstractNumId w:val="9"/>
  </w:num>
  <w:num w:numId="7" w16cid:durableId="109672217">
    <w:abstractNumId w:val="15"/>
  </w:num>
  <w:num w:numId="8" w16cid:durableId="372924915">
    <w:abstractNumId w:val="7"/>
  </w:num>
  <w:num w:numId="9" w16cid:durableId="1096053683">
    <w:abstractNumId w:val="16"/>
  </w:num>
  <w:num w:numId="10" w16cid:durableId="1089351488">
    <w:abstractNumId w:val="25"/>
  </w:num>
  <w:num w:numId="11" w16cid:durableId="89129990">
    <w:abstractNumId w:val="21"/>
  </w:num>
  <w:num w:numId="12" w16cid:durableId="1333221234">
    <w:abstractNumId w:val="1"/>
  </w:num>
  <w:num w:numId="13" w16cid:durableId="1611737239">
    <w:abstractNumId w:val="0"/>
  </w:num>
  <w:num w:numId="14" w16cid:durableId="913125474">
    <w:abstractNumId w:val="18"/>
  </w:num>
  <w:num w:numId="15" w16cid:durableId="1114985336">
    <w:abstractNumId w:val="10"/>
  </w:num>
  <w:num w:numId="16" w16cid:durableId="1160923059">
    <w:abstractNumId w:val="20"/>
  </w:num>
  <w:num w:numId="17" w16cid:durableId="858205670">
    <w:abstractNumId w:val="22"/>
  </w:num>
  <w:num w:numId="18" w16cid:durableId="1543132264">
    <w:abstractNumId w:val="23"/>
  </w:num>
  <w:num w:numId="19" w16cid:durableId="2026012207">
    <w:abstractNumId w:val="17"/>
  </w:num>
  <w:num w:numId="20" w16cid:durableId="32275397">
    <w:abstractNumId w:val="6"/>
  </w:num>
  <w:num w:numId="21" w16cid:durableId="1214347202">
    <w:abstractNumId w:val="8"/>
  </w:num>
  <w:num w:numId="22" w16cid:durableId="369573700">
    <w:abstractNumId w:val="3"/>
  </w:num>
  <w:num w:numId="23" w16cid:durableId="96950973">
    <w:abstractNumId w:val="2"/>
  </w:num>
  <w:num w:numId="24" w16cid:durableId="1876651259">
    <w:abstractNumId w:val="14"/>
  </w:num>
  <w:num w:numId="25" w16cid:durableId="1911035403">
    <w:abstractNumId w:val="5"/>
  </w:num>
  <w:num w:numId="26" w16cid:durableId="973608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802A9"/>
    <w:rsid w:val="0009191D"/>
    <w:rsid w:val="000C3279"/>
    <w:rsid w:val="00190CC7"/>
    <w:rsid w:val="00225224"/>
    <w:rsid w:val="002905DB"/>
    <w:rsid w:val="003B1FAB"/>
    <w:rsid w:val="003D6B33"/>
    <w:rsid w:val="003F5075"/>
    <w:rsid w:val="004638D2"/>
    <w:rsid w:val="00512044"/>
    <w:rsid w:val="00543F2E"/>
    <w:rsid w:val="005A5E82"/>
    <w:rsid w:val="0062557A"/>
    <w:rsid w:val="006409A9"/>
    <w:rsid w:val="0066610E"/>
    <w:rsid w:val="007602E1"/>
    <w:rsid w:val="0077092D"/>
    <w:rsid w:val="00790460"/>
    <w:rsid w:val="007D35C4"/>
    <w:rsid w:val="008102BF"/>
    <w:rsid w:val="008A6448"/>
    <w:rsid w:val="008B39A3"/>
    <w:rsid w:val="00923606"/>
    <w:rsid w:val="009A58F0"/>
    <w:rsid w:val="009C6036"/>
    <w:rsid w:val="009D48FC"/>
    <w:rsid w:val="00A637C1"/>
    <w:rsid w:val="00BA39B6"/>
    <w:rsid w:val="00C26E53"/>
    <w:rsid w:val="00C33AC8"/>
    <w:rsid w:val="00C6036D"/>
    <w:rsid w:val="00C60B53"/>
    <w:rsid w:val="00D2210F"/>
    <w:rsid w:val="00D54A2C"/>
    <w:rsid w:val="00E74A5B"/>
    <w:rsid w:val="00E82177"/>
    <w:rsid w:val="00EF34F4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F0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Anxiety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Anxiety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efore%20calling,%20care%20teams%20can%20open%20the%20participant&#8217;s%20risk%20report%20from%20the%20Actions%20column%20of%20the%20engagement%20queue%20dashboard.%20%20Within%20the%20report,%20review:%20%20Primary%20result%20(for%20example:%20anxiety%20assessment%20recommended,%20tell%20a%20doctor%20about%20your%20symptoms,%20keep%20a%20symptom%20journal)%20%20GAD-2%20responses%20(nervousness,%20worry%20frequency)%20%20Reported%20symptoms%20(for%20example:%20restlessness,%20irritability,%20trouble%20relaxing,%20fear%20of%20something%20bad%20happening)%20%20Panic%20attacks%20in%20the%20past%204%20weeks%20(yes%20or%20no)%20%20Risk%20factors%20(for%20example:%20family%20history,%20childhood%20trauma,%20stress,%20fear%20of%20criticism,%20self-criticism)%20%20Combine%20this%20report%20review%20with%20a%20quick%20EMR%20lookup,%20if%20available,%20to%20ensure%20the%20call%20is%20informed,%20compassionate,%20and%20action-oriented.%20%20Additional%20resources%20%20Clinical%20Review%20Document%20&#8211;%20Anxiety%20HRA%20%20Follow-up%20Strategy%20Guide%20&#8211;%20Anxiety%20HRA%20%20Sample%20Anxiety%20HRA%20Report%20%20Logging%20Follow-up%20Calls%20with%20Engagement%20Queue%20CTA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1B4109"/>
    <w:rsid w:val="003C4108"/>
    <w:rsid w:val="00512044"/>
    <w:rsid w:val="0066610E"/>
    <w:rsid w:val="007E2C8B"/>
    <w:rsid w:val="009C13C1"/>
    <w:rsid w:val="009D48FC"/>
    <w:rsid w:val="00BE749C"/>
    <w:rsid w:val="00E2378B"/>
    <w:rsid w:val="00E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18</cp:revision>
  <dcterms:created xsi:type="dcterms:W3CDTF">2025-09-17T19:54:00Z</dcterms:created>
  <dcterms:modified xsi:type="dcterms:W3CDTF">2025-11-12T15:00:00Z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